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AACB3" w14:textId="52DD689D" w:rsidR="00EA5E5E" w:rsidRPr="00EA5E5E" w:rsidRDefault="00EA5E5E" w:rsidP="00EA5E5E">
      <w:pPr>
        <w:jc w:val="both"/>
        <w:rPr>
          <w:b/>
          <w:bCs/>
        </w:rPr>
      </w:pPr>
      <w:bookmarkStart w:id="0" w:name="_GoBack"/>
      <w:r>
        <w:rPr>
          <w:b/>
          <w:bCs/>
        </w:rPr>
        <w:t xml:space="preserve">HÜDA PAR Mersin Milletvekili Faruk Dinç: </w:t>
      </w:r>
      <w:r w:rsidR="00BE18F5" w:rsidRPr="00E622D8">
        <w:rPr>
          <w:b/>
          <w:bCs/>
        </w:rPr>
        <w:t xml:space="preserve">Tarımsal üretimde kullanılan mazotta </w:t>
      </w:r>
      <w:r w:rsidR="00BE18F5">
        <w:rPr>
          <w:b/>
          <w:bCs/>
        </w:rPr>
        <w:t>ÖTV</w:t>
      </w:r>
      <w:r w:rsidR="00BE18F5" w:rsidRPr="00E622D8">
        <w:rPr>
          <w:b/>
          <w:bCs/>
        </w:rPr>
        <w:t xml:space="preserve"> kaldırılmalıdır</w:t>
      </w:r>
    </w:p>
    <w:bookmarkEnd w:id="0"/>
    <w:p w14:paraId="249523D8" w14:textId="226CDBD9" w:rsidR="00BE18F5" w:rsidRPr="00BE18F5" w:rsidRDefault="00EA5E5E" w:rsidP="00EA5E5E">
      <w:pPr>
        <w:jc w:val="both"/>
        <w:rPr>
          <w:b/>
          <w:bCs/>
          <w:lang w:val="tr-TR"/>
        </w:rPr>
      </w:pPr>
      <w:r w:rsidRPr="00BE18F5">
        <w:rPr>
          <w:b/>
          <w:bCs/>
          <w:lang w:val="tr-TR"/>
        </w:rPr>
        <w:t xml:space="preserve">HÜDA PAR Genel Başkan Yardımcısı ve Mersin Milletvekili Faruk Dinç, </w:t>
      </w:r>
      <w:r w:rsidR="00BE18F5" w:rsidRPr="00BE18F5">
        <w:rPr>
          <w:b/>
        </w:rPr>
        <w:t>t</w:t>
      </w:r>
      <w:r w:rsidR="00BE18F5" w:rsidRPr="00BE18F5">
        <w:rPr>
          <w:b/>
        </w:rPr>
        <w:t>arımsal üretim maliyetlerini düşürmek ve gıda enflasyonunu kontrol altına almak amacıyla mazottan Özel Tüketim Vergisi’nin (ÖTV) alınmaması gerektiğini</w:t>
      </w:r>
      <w:r w:rsidR="00BE18F5" w:rsidRPr="00BE18F5">
        <w:rPr>
          <w:b/>
        </w:rPr>
        <w:t xml:space="preserve"> belirtti.</w:t>
      </w:r>
    </w:p>
    <w:p w14:paraId="3909DB1F" w14:textId="76BF1B7E" w:rsidR="00EA5E5E" w:rsidRPr="00EA5E5E" w:rsidRDefault="00EA5E5E" w:rsidP="00EA5E5E">
      <w:pPr>
        <w:jc w:val="both"/>
      </w:pPr>
      <w:r w:rsidRPr="00EA5E5E">
        <w:t xml:space="preserve">TBMM'de düzenlediği basın toplantısında gündeme dair değerlendirmelerde bulunan </w:t>
      </w:r>
      <w:r>
        <w:t xml:space="preserve">HÜDA PAR </w:t>
      </w:r>
      <w:r w:rsidRPr="00EA5E5E">
        <w:t>Mersin Milletvekili</w:t>
      </w:r>
      <w:r>
        <w:t xml:space="preserve"> </w:t>
      </w:r>
      <w:r w:rsidRPr="00EA5E5E">
        <w:t xml:space="preserve">Faruk Dinç, </w:t>
      </w:r>
      <w:r w:rsidR="00BE18F5" w:rsidRPr="00EA5E5E">
        <w:t>tarımsal üretimde kullanılan mazotta</w:t>
      </w:r>
      <w:r w:rsidR="00BE18F5">
        <w:t xml:space="preserve">n alınan </w:t>
      </w:r>
      <w:r w:rsidR="00BE18F5" w:rsidRPr="00EA5E5E">
        <w:t>ÖTV</w:t>
      </w:r>
      <w:r w:rsidR="00BE18F5">
        <w:t>’</w:t>
      </w:r>
      <w:r w:rsidR="005473A8">
        <w:t>nin üretimi zorlaştırdığını ve</w:t>
      </w:r>
      <w:r w:rsidR="00BE18F5">
        <w:t xml:space="preserve"> tüketiciyi de olumsuz etkilediğini ifade etti. Dinç ayrıca, </w:t>
      </w:r>
      <w:r>
        <w:t xml:space="preserve">BM’nin Gazze Raporu ile </w:t>
      </w:r>
      <w:r w:rsidR="00BE18F5">
        <w:t>soykırımın bir kez daha tescillendiğine vurgu yaptı.</w:t>
      </w:r>
    </w:p>
    <w:p w14:paraId="214D9B8F" w14:textId="281724C8" w:rsidR="0092389B" w:rsidRPr="0092389B" w:rsidRDefault="00BE18F5">
      <w:pPr>
        <w:jc w:val="both"/>
        <w:rPr>
          <w:b/>
          <w:bCs/>
        </w:rPr>
      </w:pPr>
      <w:bookmarkStart w:id="1" w:name="_zbc6j4me212f" w:colFirst="0" w:colLast="0"/>
      <w:bookmarkEnd w:id="1"/>
      <w:r w:rsidRPr="0092389B">
        <w:rPr>
          <w:b/>
          <w:bCs/>
        </w:rPr>
        <w:t xml:space="preserve"> </w:t>
      </w:r>
      <w:r w:rsidR="0092389B" w:rsidRPr="0092389B">
        <w:rPr>
          <w:b/>
          <w:bCs/>
        </w:rPr>
        <w:t>“Gemi ve ya</w:t>
      </w:r>
      <w:r w:rsidR="005473A8">
        <w:rPr>
          <w:b/>
          <w:bCs/>
        </w:rPr>
        <w:t xml:space="preserve">tlara verilen ÖTV’siz akaryakıt, </w:t>
      </w:r>
      <w:r w:rsidR="0092389B" w:rsidRPr="0092389B">
        <w:rPr>
          <w:b/>
          <w:bCs/>
        </w:rPr>
        <w:t xml:space="preserve">üretim yapan çiftçiye neden verilmiyor?” </w:t>
      </w:r>
    </w:p>
    <w:p w14:paraId="0000000A" w14:textId="709774BE" w:rsidR="006C6664" w:rsidRDefault="00E622D8">
      <w:pPr>
        <w:jc w:val="both"/>
      </w:pPr>
      <w:r>
        <w:t>T</w:t>
      </w:r>
      <w:r w:rsidRPr="00EA5E5E">
        <w:t>arımsal üretim maliyetlerini düşürmek ve gıda enflasyonunu kontrol altına almak amacıyla mazottan Özel Tüketim Vergisi</w:t>
      </w:r>
      <w:r>
        <w:t xml:space="preserve">’nin </w:t>
      </w:r>
      <w:r w:rsidRPr="00EA5E5E">
        <w:t xml:space="preserve">(ÖTV) alınmaması </w:t>
      </w:r>
      <w:r>
        <w:t>gerektiğini belirten Dinç, “Tarım, yalnızca ekonomik bir faaliyet değ</w:t>
      </w:r>
      <w:r w:rsidR="005473A8">
        <w:t>il; gıda güvenliğimizin ve millî</w:t>
      </w:r>
      <w:r>
        <w:t xml:space="preserve"> bağımsızlığın temelidir. Bu nedenle tarımsal üreticinin omzundaki yük, özellikle mazot gibi girdiler üzerinden yeniden değerlendirilmelidir. Bugün gemi ve yatlara ÖTV’siz akaryakıt veriliyorsa aynı destek, tarlada üretim yapan çiftçiye de verilmelidir. Çiftçinin kullandığı mazot, lüks değil; ekmeğin, üretimin ve bereketin yakıtıdır. Gemi ve yatlara ÖTV’siz akaryakıt veriliyorsa, aynı destek tarlada üretim yapan çiftçiye neden verilmiyor?” diye sordu.</w:t>
      </w:r>
    </w:p>
    <w:p w14:paraId="649385FA" w14:textId="322084D8" w:rsidR="00E622D8" w:rsidRDefault="00E622D8" w:rsidP="00E622D8">
      <w:pPr>
        <w:jc w:val="both"/>
        <w:rPr>
          <w:b/>
          <w:bCs/>
        </w:rPr>
      </w:pPr>
      <w:r w:rsidRPr="00E622D8">
        <w:rPr>
          <w:b/>
          <w:bCs/>
        </w:rPr>
        <w:t xml:space="preserve">“Tarımsal üretimde kullanılan mazotta </w:t>
      </w:r>
      <w:r w:rsidR="00BE18F5" w:rsidRPr="00E622D8">
        <w:rPr>
          <w:b/>
          <w:bCs/>
        </w:rPr>
        <w:t xml:space="preserve">ÖTV </w:t>
      </w:r>
      <w:r w:rsidRPr="00E622D8">
        <w:rPr>
          <w:b/>
          <w:bCs/>
        </w:rPr>
        <w:t>kaldırılmalıdır</w:t>
      </w:r>
      <w:r>
        <w:rPr>
          <w:b/>
          <w:bCs/>
        </w:rPr>
        <w:t>”</w:t>
      </w:r>
    </w:p>
    <w:p w14:paraId="6AEEEBE1" w14:textId="424A65A8" w:rsidR="005A2E5D" w:rsidRDefault="002A596D" w:rsidP="005A2E5D">
      <w:pPr>
        <w:jc w:val="both"/>
      </w:pPr>
      <w:r>
        <w:t>Artan maliyetler</w:t>
      </w:r>
      <w:r w:rsidR="00E622D8">
        <w:t xml:space="preserve">in </w:t>
      </w:r>
      <w:r>
        <w:t>üretimi zorlaştır</w:t>
      </w:r>
      <w:r w:rsidR="00E622D8">
        <w:t>dığına</w:t>
      </w:r>
      <w:r w:rsidR="00BE18F5">
        <w:t xml:space="preserve"> ve tüketiciyi de olumsuz etkilediğine</w:t>
      </w:r>
      <w:r w:rsidR="00E622D8">
        <w:t xml:space="preserve"> dikkat çeken Dinç, “</w:t>
      </w:r>
      <w:r w:rsidR="00BE18F5">
        <w:t>T</w:t>
      </w:r>
      <w:r>
        <w:t>arımsal üretimde kullanılan en önemli girdi ma</w:t>
      </w:r>
      <w:r>
        <w:t xml:space="preserve">liyeti olan mazottan ÖTV alınmaması veya ciddi oranda düşürülmesi; üretimi teşvik edecek, gıda fiyatlarını dengeleyecek ve </w:t>
      </w:r>
      <w:r w:rsidR="00E622D8">
        <w:t xml:space="preserve">yüzde </w:t>
      </w:r>
      <w:r>
        <w:t>30’larda seyreden enflasyonla mücadeleye önemli katkı sunacaktır</w:t>
      </w:r>
      <w:r w:rsidR="005A2E5D">
        <w:t xml:space="preserve">. </w:t>
      </w:r>
      <w:r>
        <w:t>Devletin görevi; üreticiyi korumak, çiftçiyi ayakta tutmak ve</w:t>
      </w:r>
      <w:r>
        <w:t xml:space="preserve"> milletin sofrasını güvence altına almaktır. Atılacak bu adım hem sosyal adaletin gereği hem de ekonomik sürdürülebilirliğin bir şartıdır.</w:t>
      </w:r>
      <w:r w:rsidR="005A2E5D">
        <w:t xml:space="preserve"> N</w:t>
      </w:r>
      <w:r>
        <w:t>ihayetinde şunu bilir ve şunu söyleriz</w:t>
      </w:r>
      <w:r w:rsidR="005A2E5D">
        <w:t>; ç</w:t>
      </w:r>
      <w:r>
        <w:t>iftçiyi güçlendiren her adım, milletin geleceğini daha güvenli kılar.</w:t>
      </w:r>
      <w:r w:rsidR="005A2E5D">
        <w:t>”</w:t>
      </w:r>
      <w:r w:rsidR="005A2E5D" w:rsidRPr="005A2E5D">
        <w:t xml:space="preserve"> </w:t>
      </w:r>
      <w:r w:rsidR="00BE18F5">
        <w:t>ifadelerini kullandı.</w:t>
      </w:r>
    </w:p>
    <w:p w14:paraId="25E94769" w14:textId="7C1F07AC" w:rsidR="00BE18F5" w:rsidRPr="00E622D8" w:rsidRDefault="00BE18F5" w:rsidP="00BE18F5">
      <w:pPr>
        <w:jc w:val="both"/>
        <w:rPr>
          <w:b/>
          <w:bCs/>
        </w:rPr>
      </w:pPr>
      <w:r w:rsidRPr="00E622D8">
        <w:rPr>
          <w:b/>
          <w:bCs/>
        </w:rPr>
        <w:t>“Siyonist barbarlığı kâğıt üzerinde kalan</w:t>
      </w:r>
      <w:r>
        <w:rPr>
          <w:b/>
          <w:bCs/>
        </w:rPr>
        <w:t xml:space="preserve"> </w:t>
      </w:r>
      <w:r w:rsidR="005473A8">
        <w:rPr>
          <w:b/>
          <w:bCs/>
        </w:rPr>
        <w:t>kınamalar değil, fiilî</w:t>
      </w:r>
      <w:r w:rsidRPr="00E622D8">
        <w:rPr>
          <w:b/>
          <w:bCs/>
        </w:rPr>
        <w:t xml:space="preserve"> yaptırımlar durdurur”</w:t>
      </w:r>
    </w:p>
    <w:p w14:paraId="0165420B" w14:textId="7F7C1A16" w:rsidR="00BE18F5" w:rsidRDefault="00BE18F5" w:rsidP="00BE18F5">
      <w:pPr>
        <w:jc w:val="both"/>
      </w:pPr>
      <w:r>
        <w:t xml:space="preserve">Birleşmiş Milletler Bağımsız Uluslararası Soruşturma Komisyonu’nun yayımladığı son rapordaki ayrıntılara dikkat çeken Dinç, “Bu raporla birlikte </w:t>
      </w:r>
      <w:proofErr w:type="spellStart"/>
      <w:r>
        <w:t>siyonist</w:t>
      </w:r>
      <w:proofErr w:type="spellEnd"/>
      <w:r>
        <w:t xml:space="preserve"> yapının Gazze’de yürüttüğü soykırım, savaş suçları ve insanlığa karşı işlediği cürümler, uluslararası düzeyde bir kez daha tescillenmiştir. Ancak bu vahşetin uluslararası kuruluşlar aracılığıyla tescil edilmesi önemli olsa da tek başına yeterli değildir. Bugüne kadar caydırıcı hiçbir somut adım atılmadığı için bu katliam şebekesi suçlarına pervasızca devam etmektedir.</w:t>
      </w:r>
      <w:r w:rsidR="002A596D">
        <w:t xml:space="preserve"> Barbarlığı durdurabilecek şey,</w:t>
      </w:r>
      <w:r>
        <w:t xml:space="preserve"> kâğıt üzeri</w:t>
      </w:r>
      <w:r w:rsidR="005473A8">
        <w:t>nde kalan kınamalar değil, fiilî</w:t>
      </w:r>
      <w:r>
        <w:t xml:space="preserve"> yaptırımlardır. Tamamen dışa bağımlı bir konumda olan </w:t>
      </w:r>
      <w:proofErr w:type="spellStart"/>
      <w:r>
        <w:t>siyonist</w:t>
      </w:r>
      <w:proofErr w:type="spellEnd"/>
      <w:r>
        <w:t xml:space="preserve"> rejimi dize getirmenin yolu, onu uluslararası alanda mutlak bir tecrit altına almaktan geçer.” dedi.</w:t>
      </w:r>
    </w:p>
    <w:p w14:paraId="24A34AA2" w14:textId="77777777" w:rsidR="00BE18F5" w:rsidRPr="00E622D8" w:rsidRDefault="00BE18F5" w:rsidP="00BE18F5">
      <w:pPr>
        <w:jc w:val="both"/>
        <w:rPr>
          <w:b/>
          <w:bCs/>
        </w:rPr>
      </w:pPr>
      <w:r w:rsidRPr="00E622D8">
        <w:rPr>
          <w:b/>
          <w:bCs/>
        </w:rPr>
        <w:t>“Siyonist elebaşlarının uluslararası mahkemelerde yargılanmaması insanlık adına büyük bir utançtır”</w:t>
      </w:r>
    </w:p>
    <w:p w14:paraId="110FCAF1" w14:textId="62BC220F" w:rsidR="00BE18F5" w:rsidRDefault="00BE18F5" w:rsidP="005A2E5D">
      <w:pPr>
        <w:jc w:val="both"/>
      </w:pPr>
      <w:r w:rsidRPr="00E622D8">
        <w:t xml:space="preserve">Birleşmiş Milletler (BM) raporlarına rağmen </w:t>
      </w:r>
      <w:proofErr w:type="spellStart"/>
      <w:r w:rsidRPr="00E622D8">
        <w:t>siyonist</w:t>
      </w:r>
      <w:proofErr w:type="spellEnd"/>
      <w:r w:rsidRPr="00E622D8">
        <w:t xml:space="preserve"> işgal rejiminin sözde başbakanı soykırımcı </w:t>
      </w:r>
      <w:proofErr w:type="spellStart"/>
      <w:r w:rsidRPr="00E622D8">
        <w:t>Netanyahu'nun</w:t>
      </w:r>
      <w:proofErr w:type="spellEnd"/>
      <w:r>
        <w:t xml:space="preserve"> </w:t>
      </w:r>
      <w:r w:rsidRPr="00E622D8">
        <w:t>uluslararası mahkemelerde</w:t>
      </w:r>
      <w:r>
        <w:t xml:space="preserve"> </w:t>
      </w:r>
      <w:r w:rsidRPr="00E622D8">
        <w:t>yargılanamaması</w:t>
      </w:r>
      <w:r>
        <w:t>na tepki gösteren Dinç, “Çocukları sistematik olarak katleden bu yapının Birleşmiş Milletler üyeliği derhal iptal edilmelidir. Tüm üye devletlerin bu rejimle gerçekleştirdiği silah anlaşmaları, asker</w:t>
      </w:r>
      <w:r w:rsidR="005473A8">
        <w:t>î</w:t>
      </w:r>
      <w:r>
        <w:t xml:space="preserve"> ortaklıklar ve ekonomik ilişkiler yasaklanmalı; bu yasağı ihlal eden ülkelere karşı yaptırımlar uygulanmalıdır. Gazze’de işlenen soykırım suçlarına dair tüm deliller ortadayken bu suçlardan sorumlu olan tüm </w:t>
      </w:r>
      <w:proofErr w:type="spellStart"/>
      <w:r>
        <w:t>siyonist</w:t>
      </w:r>
      <w:proofErr w:type="spellEnd"/>
      <w:r>
        <w:t xml:space="preserve"> elebaşlarının hâlâ uluslararası mahkemelerde yargılanmaması insanlık adına büyük bir utançtır. Küresel adaletin tecellisi, </w:t>
      </w:r>
      <w:r>
        <w:lastRenderedPageBreak/>
        <w:t>bu işgalci yapının uluslararası sistemden tamamen kazınması ve her alanda mutlak bir yalnızlığa itilmesiyle mümkündür.” şeklinde konuştu.</w:t>
      </w:r>
    </w:p>
    <w:p w14:paraId="0000000D" w14:textId="6ADC1058" w:rsidR="006C6664" w:rsidRDefault="006C6664">
      <w:pPr>
        <w:jc w:val="both"/>
      </w:pPr>
    </w:p>
    <w:p w14:paraId="0000000E" w14:textId="77777777" w:rsidR="006C6664" w:rsidRDefault="006C6664">
      <w:pPr>
        <w:jc w:val="both"/>
      </w:pPr>
    </w:p>
    <w:sectPr w:rsidR="006C6664">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BA2F8F31-2A3C-4E4B-BDB4-FB83F7529BC9}"/>
    <w:embedBold r:id="rId2" w:fontKey="{CC47E0E8-3B61-4C4C-83CE-D70FEEBF8742}"/>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633BFF05-2309-4C28-919E-C7061E2CA58B}"/>
  </w:font>
  <w:font w:name="Cambria">
    <w:panose1 w:val="02040503050406030204"/>
    <w:charset w:val="A2"/>
    <w:family w:val="roman"/>
    <w:pitch w:val="variable"/>
    <w:sig w:usb0="E00006FF" w:usb1="420024FF" w:usb2="02000000" w:usb3="00000000" w:csb0="0000019F" w:csb1="00000000"/>
    <w:embedRegular r:id="rId4" w:fontKey="{42CEAF4D-EB63-4187-BDE1-27592D357E63}"/>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664"/>
    <w:rsid w:val="002A596D"/>
    <w:rsid w:val="003560C6"/>
    <w:rsid w:val="005473A8"/>
    <w:rsid w:val="005A2E5D"/>
    <w:rsid w:val="006C6664"/>
    <w:rsid w:val="0092389B"/>
    <w:rsid w:val="00AC5026"/>
    <w:rsid w:val="00BE18F5"/>
    <w:rsid w:val="00E26815"/>
    <w:rsid w:val="00E622D8"/>
    <w:rsid w:val="00EA5E5E"/>
    <w:rsid w:val="00EB24E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63A8"/>
  <w15:docId w15:val="{029807C4-7EAD-B843-A34A-AE4991F9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E5E"/>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592</Words>
  <Characters>3379</Characters>
  <Application>Microsoft Office Word</Application>
  <DocSecurity>0</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2026-06-30T09:09:00Z</dcterms:created>
  <dcterms:modified xsi:type="dcterms:W3CDTF">2026-07-03T07:21:00Z</dcterms:modified>
</cp:coreProperties>
</file>